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5468" w:rsidRDefault="00365468">
      <w:r>
        <w:rPr>
          <w:noProof/>
        </w:rPr>
        <w:drawing>
          <wp:anchor distT="0" distB="0" distL="114300" distR="114300" simplePos="0" relativeHeight="251658240" behindDoc="0" locked="0" layoutInCell="1" allowOverlap="1">
            <wp:simplePos x="0" y="0"/>
            <wp:positionH relativeFrom="column">
              <wp:posOffset>4398596</wp:posOffset>
            </wp:positionH>
            <wp:positionV relativeFrom="paragraph">
              <wp:posOffset>-655320</wp:posOffset>
            </wp:positionV>
            <wp:extent cx="1597269" cy="8305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ursery logo.png"/>
                    <pic:cNvPicPr/>
                  </pic:nvPicPr>
                  <pic:blipFill>
                    <a:blip r:embed="rId4">
                      <a:extLst>
                        <a:ext uri="{28A0092B-C50C-407E-A947-70E740481C1C}">
                          <a14:useLocalDpi xmlns:a14="http://schemas.microsoft.com/office/drawing/2010/main" val="0"/>
                        </a:ext>
                      </a:extLst>
                    </a:blip>
                    <a:stretch>
                      <a:fillRect/>
                    </a:stretch>
                  </pic:blipFill>
                  <pic:spPr>
                    <a:xfrm>
                      <a:off x="0" y="0"/>
                      <a:ext cx="1600134" cy="83207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9016"/>
      </w:tblGrid>
      <w:tr w:rsidR="00365468" w:rsidTr="00365468">
        <w:tc>
          <w:tcPr>
            <w:tcW w:w="9016" w:type="dxa"/>
          </w:tcPr>
          <w:p w:rsidR="00365468" w:rsidRPr="00365468" w:rsidRDefault="00726DDB" w:rsidP="00365468">
            <w:pPr>
              <w:jc w:val="center"/>
              <w:rPr>
                <w:rFonts w:ascii="Arial" w:hAnsi="Arial" w:cs="Arial"/>
                <w:b/>
              </w:rPr>
            </w:pPr>
            <w:r>
              <w:rPr>
                <w:rFonts w:ascii="Arial" w:hAnsi="Arial" w:cs="Arial"/>
                <w:b/>
              </w:rPr>
              <w:t>ACCESSIBILITY</w:t>
            </w:r>
            <w:r w:rsidR="00851291">
              <w:rPr>
                <w:rFonts w:ascii="Arial" w:hAnsi="Arial" w:cs="Arial"/>
                <w:b/>
              </w:rPr>
              <w:t xml:space="preserve"> P</w:t>
            </w:r>
            <w:r>
              <w:rPr>
                <w:rFonts w:ascii="Arial" w:hAnsi="Arial" w:cs="Arial"/>
                <w:b/>
              </w:rPr>
              <w:t>LAN</w:t>
            </w:r>
          </w:p>
        </w:tc>
      </w:tr>
    </w:tbl>
    <w:p w:rsidR="00305F36" w:rsidRDefault="00305F36">
      <w:pPr>
        <w:rPr>
          <w:rFonts w:ascii="Arial" w:hAnsi="Arial" w:cs="Arial"/>
          <w:sz w:val="20"/>
        </w:rPr>
      </w:pPr>
    </w:p>
    <w:p w:rsidR="00726DDB" w:rsidRDefault="00726DDB">
      <w:r>
        <w:t xml:space="preserve">BEST Nurseries has high ambitions for its children with special educational needs and disabilities (SEND). We expect all of our children to participate and achieve in every area of the Early Years curriculum. We are committed to identifying and removing barriers for children with SEND in all aspects of nursery life. BEST Nurseries values and respects the valid contribution made by all children to the setting and strives to ensure that all children with SEND have full access to all areas of the curriculum and resources in order to realise their full potential and achieve their best possible outcomes. We are committed to embracing the key requirements as set out in the Early Years Foundation Stage Framework (EYFS), and we are committed to embracing and embedding equal opportunities for all members of the nursery community. </w:t>
      </w:r>
    </w:p>
    <w:p w:rsidR="00726DDB" w:rsidRDefault="00726DDB">
      <w:r w:rsidRPr="00726DDB">
        <w:rPr>
          <w:b/>
        </w:rPr>
        <w:t xml:space="preserve">Aims </w:t>
      </w:r>
      <w:r>
        <w:br/>
        <w:t xml:space="preserve">Our Accessibility Plan outlines and defines our intention and commitment to removing barriers for the members of our nursery community with SEND. We aim to: </w:t>
      </w:r>
      <w:r>
        <w:br/>
        <w:t xml:space="preserve">• Improve access to the physical environment </w:t>
      </w:r>
      <w:r>
        <w:br/>
        <w:t xml:space="preserve">• Increase the extent to which all children can participate in the different areas of the EYFS curriculum </w:t>
      </w:r>
      <w:r>
        <w:br/>
        <w:t xml:space="preserve">• Improve the availability of accessible information to children and/or families with SEND. </w:t>
      </w:r>
      <w:r>
        <w:br/>
      </w:r>
      <w:r>
        <w:br/>
        <w:t xml:space="preserve">Compliance with the disability duty under the Equality Act 2010 is consistent with BEST Nurseries’ aims and Equality and Diversity Statement, as well as the implementation of the nurseries Inclusion, Special Educational Needs and Disability policy. </w:t>
      </w:r>
    </w:p>
    <w:p w:rsidR="00726DDB" w:rsidRDefault="00726DDB">
      <w:r>
        <w:t xml:space="preserve">The Accessibility Plan will begin the process of addressing the needs of members of our community with SEND via specific targets, and will outline how BEST Nurseries will address the priorities identified. </w:t>
      </w:r>
    </w:p>
    <w:p w:rsidR="00726DDB" w:rsidRDefault="00726DDB">
      <w:r w:rsidRPr="00726DDB">
        <w:rPr>
          <w:b/>
        </w:rPr>
        <w:t>Objectives</w:t>
      </w:r>
      <w:r>
        <w:t xml:space="preserve"> </w:t>
      </w:r>
      <w:r>
        <w:br/>
        <w:t xml:space="preserve">The key objectives of the Accessibility Plan are as follows: </w:t>
      </w:r>
      <w:r>
        <w:br/>
        <w:t xml:space="preserve">• To reduce and eliminate barriers to access to the curriculum and to full participation in the nursery community for children and prospective children with SEND. </w:t>
      </w:r>
      <w:r>
        <w:br/>
        <w:t xml:space="preserve">• To assert our commitment to providing a fully accessible environment which values and includes all children, staff, parents/carers and visitors regardless of their educational, physical, sensory, social, spiritual, emotional and cultural needs. We are committed to challenging negative attitudes about SEND and accessibility. </w:t>
      </w:r>
      <w:r>
        <w:br/>
        <w:t xml:space="preserve">• We are committed to providing all children with a broad and balanced curriculum, differentiated and adjusted to meet the needs of individual children; endorsing the principles in the EYFS which underpin the development of a more inclusive curriculum. </w:t>
      </w:r>
    </w:p>
    <w:p w:rsidR="00726DDB" w:rsidRDefault="00726DDB">
      <w:r w:rsidRPr="00726DDB">
        <w:rPr>
          <w:b/>
        </w:rPr>
        <w:t>Current Child Data and Audit</w:t>
      </w:r>
      <w:r>
        <w:t xml:space="preserve"> </w:t>
      </w:r>
      <w:r>
        <w:br/>
        <w:t xml:space="preserve">The Nursery Managers hold the details about the children with SEND currently in attendance at their individual nursery. The settings shall endeavour to make reasonable adjustments to accommodate the needs of these children on an ‘as needed’ basis. In order to ensure our data is up to date and accurate we will: </w:t>
      </w:r>
      <w:r>
        <w:br/>
        <w:t xml:space="preserve">• Liaise with the families, health visitors, local authority, and other external professionals so as to identify and therefore plan a response to children with SEND if transferring from another setting </w:t>
      </w:r>
      <w:r>
        <w:br/>
        <w:t xml:space="preserve">• Identify as early as is reasonably possible, any obstacles to the inclusion of children with SEND </w:t>
      </w:r>
      <w:r w:rsidRPr="00726DDB">
        <w:rPr>
          <w:b/>
        </w:rPr>
        <w:lastRenderedPageBreak/>
        <w:t>Financial Planning and Control</w:t>
      </w:r>
      <w:r>
        <w:t xml:space="preserve"> </w:t>
      </w:r>
      <w:r>
        <w:br/>
        <w:t>The Manager of the individual nursery, along with their Leadership Team, and together with the Finance Director will review the financial implications of the Accessibility Plan as part of the normal budget review process. The objective is that over time the Accessibility Plan actions will be integrated into the setting’s Development Plan.</w:t>
      </w:r>
    </w:p>
    <w:p w:rsidR="00726DDB" w:rsidRDefault="00726DDB">
      <w:r w:rsidRPr="00726DDB">
        <w:rPr>
          <w:b/>
        </w:rPr>
        <w:t xml:space="preserve">Monitoring </w:t>
      </w:r>
      <w:r>
        <w:br/>
        <w:t xml:space="preserve">BEST Nurseries will annually review the Accessibility Plan and check that there has been: </w:t>
      </w:r>
      <w:r>
        <w:br/>
        <w:t xml:space="preserve">• Success in meeting identified targets </w:t>
      </w:r>
      <w:r>
        <w:br/>
        <w:t xml:space="preserve">• Changes in physical accessibility of premises if necessary and/or reasonably practicable </w:t>
      </w:r>
      <w:r>
        <w:br/>
        <w:t xml:space="preserve">• Opportunity for stakeholders to comment on the ability of BEST Nurseries’ ability to promote access to the curriculum for children with SEND </w:t>
      </w:r>
      <w:r>
        <w:br/>
        <w:t xml:space="preserve">• Improved levels of confidence in staff in reducing the obstacles to success for any children with additional needs </w:t>
      </w:r>
      <w:r>
        <w:br/>
        <w:t xml:space="preserve">• Recorded evidence that increased numbers of children with SEND are actively participating in all areas of nursery life </w:t>
      </w:r>
      <w:r>
        <w:br/>
        <w:t xml:space="preserve">• Levels of progress for children with SEND are at the least, equal to those of their peers </w:t>
      </w:r>
      <w:r>
        <w:br/>
        <w:t xml:space="preserve">• Ofsted inspections that identify high levels of inclusion within the setting </w:t>
      </w:r>
    </w:p>
    <w:p w:rsidR="00851291" w:rsidRDefault="00726DDB">
      <w:r>
        <w:t xml:space="preserve">BEST Nurseries will achieve successful implementation of the accessibility plan with continued support in the following areas: </w:t>
      </w:r>
      <w:r>
        <w:br/>
        <w:t xml:space="preserve">• Providing targeted training for staff on the needs of particular children </w:t>
      </w:r>
      <w:r>
        <w:br/>
        <w:t xml:space="preserve">• Promoting collaboration through the provision of information and the sharing of good practice </w:t>
      </w:r>
      <w:r>
        <w:br/>
        <w:t xml:space="preserve">• Seeking support/advice from external sources </w:t>
      </w:r>
      <w:r>
        <w:br/>
        <w:t xml:space="preserve">• Ensuring the setting is aware of all support services that provide advice to nurseries and staff. </w:t>
      </w:r>
    </w:p>
    <w:tbl>
      <w:tblPr>
        <w:tblStyle w:val="TableGrid"/>
        <w:tblW w:w="0" w:type="auto"/>
        <w:tblLook w:val="04A0" w:firstRow="1" w:lastRow="0" w:firstColumn="1" w:lastColumn="0" w:noHBand="0" w:noVBand="1"/>
      </w:tblPr>
      <w:tblGrid>
        <w:gridCol w:w="2254"/>
        <w:gridCol w:w="2254"/>
        <w:gridCol w:w="2254"/>
        <w:gridCol w:w="2254"/>
      </w:tblGrid>
      <w:tr w:rsidR="00AE6E2A" w:rsidTr="00AE6E2A">
        <w:tc>
          <w:tcPr>
            <w:tcW w:w="2254" w:type="dxa"/>
          </w:tcPr>
          <w:p w:rsidR="00AE6E2A" w:rsidRPr="001E1A64" w:rsidRDefault="00AE6E2A">
            <w:pPr>
              <w:rPr>
                <w:b/>
              </w:rPr>
            </w:pPr>
            <w:r w:rsidRPr="001E1A64">
              <w:rPr>
                <w:b/>
              </w:rPr>
              <w:t>Aim</w:t>
            </w:r>
          </w:p>
        </w:tc>
        <w:tc>
          <w:tcPr>
            <w:tcW w:w="2254" w:type="dxa"/>
          </w:tcPr>
          <w:p w:rsidR="00AE6E2A" w:rsidRPr="001E1A64" w:rsidRDefault="001E1A64">
            <w:pPr>
              <w:rPr>
                <w:b/>
              </w:rPr>
            </w:pPr>
            <w:r w:rsidRPr="001E1A64">
              <w:rPr>
                <w:b/>
              </w:rPr>
              <w:t>Success criteria</w:t>
            </w:r>
          </w:p>
        </w:tc>
        <w:tc>
          <w:tcPr>
            <w:tcW w:w="2254" w:type="dxa"/>
          </w:tcPr>
          <w:p w:rsidR="00AE6E2A" w:rsidRPr="001E1A64" w:rsidRDefault="00AE6E2A">
            <w:pPr>
              <w:rPr>
                <w:b/>
              </w:rPr>
            </w:pPr>
            <w:r w:rsidRPr="001E1A64">
              <w:rPr>
                <w:b/>
              </w:rPr>
              <w:t>Actions</w:t>
            </w:r>
          </w:p>
        </w:tc>
        <w:tc>
          <w:tcPr>
            <w:tcW w:w="2254" w:type="dxa"/>
          </w:tcPr>
          <w:p w:rsidR="00AE6E2A" w:rsidRPr="001E1A64" w:rsidRDefault="00AE6E2A">
            <w:pPr>
              <w:rPr>
                <w:b/>
              </w:rPr>
            </w:pPr>
            <w:r w:rsidRPr="001E1A64">
              <w:rPr>
                <w:b/>
              </w:rPr>
              <w:t>Person</w:t>
            </w:r>
            <w:r w:rsidR="001E1A64" w:rsidRPr="001E1A64">
              <w:rPr>
                <w:b/>
              </w:rPr>
              <w:t>(s)</w:t>
            </w:r>
            <w:r w:rsidRPr="001E1A64">
              <w:rPr>
                <w:b/>
              </w:rPr>
              <w:t xml:space="preserve"> responsible</w:t>
            </w:r>
          </w:p>
        </w:tc>
      </w:tr>
      <w:tr w:rsidR="00AE6E2A" w:rsidTr="00AE6E2A">
        <w:tc>
          <w:tcPr>
            <w:tcW w:w="2254" w:type="dxa"/>
          </w:tcPr>
          <w:p w:rsidR="00AE6E2A" w:rsidRDefault="001E1A64">
            <w:r>
              <w:t xml:space="preserve">Improve outcomes for pupils with speech, language and communication difficulties. </w:t>
            </w:r>
          </w:p>
        </w:tc>
        <w:tc>
          <w:tcPr>
            <w:tcW w:w="2254" w:type="dxa"/>
          </w:tcPr>
          <w:p w:rsidR="00AE6E2A" w:rsidRDefault="001E1A64">
            <w:r>
              <w:t>-Staff will have a better understanding of speech, language and communication difficulties</w:t>
            </w:r>
          </w:p>
          <w:p w:rsidR="001E1A64" w:rsidRDefault="001E1A64">
            <w:r>
              <w:t>-Staff will be able to identify children with such difficulties</w:t>
            </w:r>
          </w:p>
          <w:p w:rsidR="001E1A64" w:rsidRDefault="001E1A64">
            <w:r>
              <w:t>-Staff will know how to access support for these children and guide parents to also access support</w:t>
            </w:r>
          </w:p>
        </w:tc>
        <w:tc>
          <w:tcPr>
            <w:tcW w:w="2254" w:type="dxa"/>
          </w:tcPr>
          <w:p w:rsidR="00AE6E2A" w:rsidRDefault="001E1A64">
            <w:r>
              <w:t>-Liaise with local NHS speech and language therapists for regular staff training</w:t>
            </w:r>
          </w:p>
          <w:p w:rsidR="001E1A64" w:rsidRDefault="001E1A64">
            <w:r>
              <w:t>-Implement the Lift off to Language programme across the nursery group</w:t>
            </w:r>
            <w:r>
              <w:br/>
            </w:r>
          </w:p>
        </w:tc>
        <w:tc>
          <w:tcPr>
            <w:tcW w:w="2254" w:type="dxa"/>
          </w:tcPr>
          <w:p w:rsidR="00B70652" w:rsidRDefault="00B70652">
            <w:r>
              <w:t>Laura Brown (Langford manager)</w:t>
            </w:r>
          </w:p>
          <w:p w:rsidR="00AE6E2A" w:rsidRDefault="001E1A64">
            <w:r>
              <w:br/>
              <w:t>Dawn Davies (Shefford manager)</w:t>
            </w:r>
            <w:r>
              <w:br/>
            </w:r>
            <w:r>
              <w:br/>
            </w:r>
            <w:r w:rsidR="007E66D5">
              <w:t xml:space="preserve">Lisa Pye </w:t>
            </w:r>
            <w:r>
              <w:t>(Arlesey manager)</w:t>
            </w:r>
          </w:p>
        </w:tc>
      </w:tr>
      <w:tr w:rsidR="00AE6E2A" w:rsidTr="00AE6E2A">
        <w:tc>
          <w:tcPr>
            <w:tcW w:w="2254" w:type="dxa"/>
          </w:tcPr>
          <w:p w:rsidR="00AE6E2A" w:rsidRDefault="001E1A64">
            <w:r>
              <w:t>Develop staff knowledge and awareness of ASC in young children</w:t>
            </w:r>
          </w:p>
        </w:tc>
        <w:tc>
          <w:tcPr>
            <w:tcW w:w="2254" w:type="dxa"/>
          </w:tcPr>
          <w:p w:rsidR="00AE6E2A" w:rsidRDefault="001E1A64">
            <w:r>
              <w:t>-Children with ASC will be identified early and access timely support</w:t>
            </w:r>
          </w:p>
          <w:p w:rsidR="001E1A64" w:rsidRDefault="001E1A64">
            <w:r>
              <w:t>-Parents will be supported to access further help</w:t>
            </w:r>
          </w:p>
        </w:tc>
        <w:tc>
          <w:tcPr>
            <w:tcW w:w="2254" w:type="dxa"/>
          </w:tcPr>
          <w:p w:rsidR="00AE6E2A" w:rsidRDefault="001E1A64">
            <w:r>
              <w:t xml:space="preserve">-Liaise with wider BEST Trust staff to develop staff knowledge </w:t>
            </w:r>
          </w:p>
          <w:p w:rsidR="001E1A64" w:rsidRDefault="001E1A64">
            <w:r>
              <w:t>-</w:t>
            </w:r>
            <w:r w:rsidR="007C6203">
              <w:t>Liaise with local authority EY advisory team to access staff training and support</w:t>
            </w:r>
          </w:p>
        </w:tc>
        <w:tc>
          <w:tcPr>
            <w:tcW w:w="2254" w:type="dxa"/>
          </w:tcPr>
          <w:p w:rsidR="00AE6E2A" w:rsidRDefault="00B70652">
            <w:r>
              <w:t>Laura Brown (Langford manager)</w:t>
            </w:r>
            <w:r w:rsidR="007C6203">
              <w:br/>
            </w:r>
            <w:r w:rsidR="007C6203">
              <w:br/>
              <w:t>Dawn Davies (Shefford manager)</w:t>
            </w:r>
            <w:r w:rsidR="007C6203">
              <w:br/>
            </w:r>
            <w:r w:rsidR="007C6203">
              <w:br/>
            </w:r>
            <w:r w:rsidR="007E66D5">
              <w:t xml:space="preserve">Lisa Pye </w:t>
            </w:r>
            <w:r w:rsidR="007C6203">
              <w:t>(Arlesey manager)</w:t>
            </w:r>
          </w:p>
        </w:tc>
      </w:tr>
      <w:tr w:rsidR="00AE6E2A" w:rsidTr="00AE6E2A">
        <w:tc>
          <w:tcPr>
            <w:tcW w:w="2254" w:type="dxa"/>
          </w:tcPr>
          <w:p w:rsidR="00AE6E2A" w:rsidRDefault="001E1A64">
            <w:r>
              <w:t xml:space="preserve">Improve the quality of information communicated with </w:t>
            </w:r>
            <w:r>
              <w:lastRenderedPageBreak/>
              <w:t xml:space="preserve">parents regarding accessibility. </w:t>
            </w:r>
          </w:p>
        </w:tc>
        <w:tc>
          <w:tcPr>
            <w:tcW w:w="2254" w:type="dxa"/>
          </w:tcPr>
          <w:p w:rsidR="00AE6E2A" w:rsidRDefault="001E1A64">
            <w:r>
              <w:lastRenderedPageBreak/>
              <w:t xml:space="preserve">-Parents will know where to access </w:t>
            </w:r>
            <w:r>
              <w:lastRenderedPageBreak/>
              <w:t>information pertinent to their child’s needs</w:t>
            </w:r>
          </w:p>
          <w:p w:rsidR="001E1A64" w:rsidRDefault="001E1A64">
            <w:r>
              <w:t>-Parents will be well informed and involved in the decision making process with regards to their child’s needs</w:t>
            </w:r>
          </w:p>
        </w:tc>
        <w:tc>
          <w:tcPr>
            <w:tcW w:w="2254" w:type="dxa"/>
          </w:tcPr>
          <w:p w:rsidR="00AE6E2A" w:rsidRDefault="001E1A64">
            <w:r>
              <w:lastRenderedPageBreak/>
              <w:t xml:space="preserve">-Create a handbook of useful links and places </w:t>
            </w:r>
            <w:r>
              <w:lastRenderedPageBreak/>
              <w:t>to go for parents to access support</w:t>
            </w:r>
          </w:p>
          <w:p w:rsidR="001E1A64" w:rsidRDefault="001E1A64">
            <w:r>
              <w:t>-Provide regular parent workshops to disseminate pertinent information</w:t>
            </w:r>
          </w:p>
        </w:tc>
        <w:tc>
          <w:tcPr>
            <w:tcW w:w="2254" w:type="dxa"/>
          </w:tcPr>
          <w:p w:rsidR="00AE6E2A" w:rsidRDefault="00AE6E2A"/>
        </w:tc>
      </w:tr>
    </w:tbl>
    <w:p w:rsidR="00726DDB" w:rsidRDefault="00726DDB"/>
    <w:p w:rsidR="00726DDB" w:rsidRPr="00851291" w:rsidRDefault="00726DDB"/>
    <w:tbl>
      <w:tblPr>
        <w:tblStyle w:val="TableGrid"/>
        <w:tblW w:w="0" w:type="auto"/>
        <w:tblLook w:val="04A0" w:firstRow="1" w:lastRow="0" w:firstColumn="1" w:lastColumn="0" w:noHBand="0" w:noVBand="1"/>
      </w:tblPr>
      <w:tblGrid>
        <w:gridCol w:w="4508"/>
        <w:gridCol w:w="4508"/>
      </w:tblGrid>
      <w:tr w:rsidR="00365468" w:rsidRPr="00365468" w:rsidTr="00365468">
        <w:tc>
          <w:tcPr>
            <w:tcW w:w="4508" w:type="dxa"/>
          </w:tcPr>
          <w:p w:rsidR="00365468" w:rsidRPr="00365468" w:rsidRDefault="00365468">
            <w:pPr>
              <w:rPr>
                <w:rFonts w:ascii="Arial" w:hAnsi="Arial" w:cs="Arial"/>
              </w:rPr>
            </w:pPr>
            <w:r w:rsidRPr="00365468">
              <w:rPr>
                <w:rFonts w:ascii="Arial" w:hAnsi="Arial" w:cs="Arial"/>
              </w:rPr>
              <w:t xml:space="preserve">Date </w:t>
            </w:r>
            <w:r w:rsidR="00D569ED">
              <w:rPr>
                <w:rFonts w:ascii="Arial" w:hAnsi="Arial" w:cs="Arial"/>
              </w:rPr>
              <w:t>reviewed</w:t>
            </w:r>
            <w:r w:rsidRPr="00365468">
              <w:rPr>
                <w:rFonts w:ascii="Arial" w:hAnsi="Arial" w:cs="Arial"/>
              </w:rPr>
              <w:t xml:space="preserve">: </w:t>
            </w:r>
          </w:p>
        </w:tc>
        <w:tc>
          <w:tcPr>
            <w:tcW w:w="4508" w:type="dxa"/>
          </w:tcPr>
          <w:p w:rsidR="00365468" w:rsidRPr="00365468" w:rsidRDefault="00B93D30">
            <w:pPr>
              <w:rPr>
                <w:rFonts w:ascii="Arial" w:hAnsi="Arial" w:cs="Arial"/>
              </w:rPr>
            </w:pPr>
            <w:r>
              <w:rPr>
                <w:rFonts w:ascii="Arial" w:hAnsi="Arial" w:cs="Arial"/>
              </w:rPr>
              <w:t>02.03.2026</w:t>
            </w:r>
            <w:r w:rsidR="00365468">
              <w:rPr>
                <w:rFonts w:ascii="Arial" w:hAnsi="Arial" w:cs="Arial"/>
              </w:rPr>
              <w:br/>
            </w:r>
          </w:p>
        </w:tc>
      </w:tr>
      <w:tr w:rsidR="00365468" w:rsidRPr="00365468" w:rsidTr="00365468">
        <w:tc>
          <w:tcPr>
            <w:tcW w:w="4508" w:type="dxa"/>
          </w:tcPr>
          <w:p w:rsidR="00365468" w:rsidRPr="00365468" w:rsidRDefault="00D569ED">
            <w:pPr>
              <w:rPr>
                <w:rFonts w:ascii="Arial" w:hAnsi="Arial" w:cs="Arial"/>
              </w:rPr>
            </w:pPr>
            <w:r>
              <w:rPr>
                <w:rFonts w:ascii="Arial" w:hAnsi="Arial" w:cs="Arial"/>
              </w:rPr>
              <w:t>Reviewed by</w:t>
            </w:r>
            <w:r w:rsidR="00365468" w:rsidRPr="00365468">
              <w:rPr>
                <w:rFonts w:ascii="Arial" w:hAnsi="Arial" w:cs="Arial"/>
              </w:rPr>
              <w:t>:</w:t>
            </w:r>
          </w:p>
        </w:tc>
        <w:tc>
          <w:tcPr>
            <w:tcW w:w="4508" w:type="dxa"/>
          </w:tcPr>
          <w:p w:rsidR="00365468" w:rsidRDefault="00D569ED">
            <w:pPr>
              <w:rPr>
                <w:rFonts w:ascii="Arial" w:hAnsi="Arial" w:cs="Arial"/>
              </w:rPr>
            </w:pPr>
            <w:r>
              <w:rPr>
                <w:rFonts w:ascii="Arial" w:hAnsi="Arial" w:cs="Arial"/>
              </w:rPr>
              <w:t xml:space="preserve">Amie </w:t>
            </w:r>
            <w:proofErr w:type="spellStart"/>
            <w:r>
              <w:rPr>
                <w:rFonts w:ascii="Arial" w:hAnsi="Arial" w:cs="Arial"/>
              </w:rPr>
              <w:t>Pullan</w:t>
            </w:r>
            <w:proofErr w:type="spellEnd"/>
          </w:p>
          <w:p w:rsidR="00D569ED" w:rsidRPr="00365468" w:rsidRDefault="00D569ED">
            <w:pPr>
              <w:rPr>
                <w:rFonts w:ascii="Arial" w:hAnsi="Arial" w:cs="Arial"/>
              </w:rPr>
            </w:pPr>
          </w:p>
        </w:tc>
      </w:tr>
      <w:tr w:rsidR="00365468" w:rsidRPr="00365468" w:rsidTr="00365468">
        <w:tc>
          <w:tcPr>
            <w:tcW w:w="4508" w:type="dxa"/>
          </w:tcPr>
          <w:p w:rsidR="00365468" w:rsidRPr="00365468" w:rsidRDefault="00365468">
            <w:pPr>
              <w:rPr>
                <w:rFonts w:ascii="Arial" w:hAnsi="Arial" w:cs="Arial"/>
              </w:rPr>
            </w:pPr>
            <w:r w:rsidRPr="00365468">
              <w:rPr>
                <w:rFonts w:ascii="Arial" w:hAnsi="Arial" w:cs="Arial"/>
              </w:rPr>
              <w:t xml:space="preserve">Next review date: </w:t>
            </w:r>
          </w:p>
        </w:tc>
        <w:tc>
          <w:tcPr>
            <w:tcW w:w="4508" w:type="dxa"/>
          </w:tcPr>
          <w:p w:rsidR="00365468" w:rsidRPr="00365468" w:rsidRDefault="00B93D30">
            <w:pPr>
              <w:rPr>
                <w:rFonts w:ascii="Arial" w:hAnsi="Arial" w:cs="Arial"/>
              </w:rPr>
            </w:pPr>
            <w:r>
              <w:rPr>
                <w:rFonts w:ascii="Arial" w:hAnsi="Arial" w:cs="Arial"/>
              </w:rPr>
              <w:t>02.03.202</w:t>
            </w:r>
            <w:r w:rsidR="002F756E">
              <w:rPr>
                <w:rFonts w:ascii="Arial" w:hAnsi="Arial" w:cs="Arial"/>
              </w:rPr>
              <w:t>7</w:t>
            </w:r>
            <w:bookmarkStart w:id="0" w:name="_GoBack"/>
            <w:bookmarkEnd w:id="0"/>
            <w:r w:rsidR="00365468">
              <w:rPr>
                <w:rFonts w:ascii="Arial" w:hAnsi="Arial" w:cs="Arial"/>
              </w:rPr>
              <w:br/>
            </w:r>
          </w:p>
        </w:tc>
      </w:tr>
    </w:tbl>
    <w:p w:rsidR="00365468" w:rsidRPr="00365468" w:rsidRDefault="00365468">
      <w:pPr>
        <w:rPr>
          <w:rFonts w:ascii="Arial" w:hAnsi="Arial" w:cs="Arial"/>
        </w:rPr>
      </w:pPr>
    </w:p>
    <w:sectPr w:rsidR="00365468" w:rsidRPr="003654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468"/>
    <w:rsid w:val="001E1A64"/>
    <w:rsid w:val="002F756E"/>
    <w:rsid w:val="00305F36"/>
    <w:rsid w:val="00365468"/>
    <w:rsid w:val="00695689"/>
    <w:rsid w:val="00726DDB"/>
    <w:rsid w:val="007C6203"/>
    <w:rsid w:val="007E66D5"/>
    <w:rsid w:val="00851291"/>
    <w:rsid w:val="009C0BCA"/>
    <w:rsid w:val="00AE6E2A"/>
    <w:rsid w:val="00B70652"/>
    <w:rsid w:val="00B93D30"/>
    <w:rsid w:val="00D56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6FA8E"/>
  <w15:chartTrackingRefBased/>
  <w15:docId w15:val="{9D82576D-E5D6-4030-88F5-9FFA3EAFC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5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5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953</Words>
  <Characters>5436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Taylor (BEST Nurseries)</dc:creator>
  <cp:keywords/>
  <dc:description/>
  <cp:lastModifiedBy>Tracy Burger</cp:lastModifiedBy>
  <cp:revision>5</cp:revision>
  <dcterms:created xsi:type="dcterms:W3CDTF">2026-01-06T09:50:00Z</dcterms:created>
  <dcterms:modified xsi:type="dcterms:W3CDTF">2026-03-09T11:05:00Z</dcterms:modified>
</cp:coreProperties>
</file>